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A8" w:rsidRPr="00DE13A8" w:rsidRDefault="00DE13A8" w:rsidP="00DE13A8">
      <w:pPr>
        <w:widowControl/>
        <w:spacing w:after="450"/>
        <w:ind w:firstLine="0"/>
        <w:jc w:val="left"/>
        <w:textAlignment w:val="baseline"/>
        <w:outlineLvl w:val="1"/>
        <w:rPr>
          <w:rFonts w:ascii="Arial" w:hAnsi="Arial" w:cs="Arial"/>
          <w:b/>
          <w:bCs/>
          <w:caps/>
          <w:snapToGrid/>
          <w:color w:val="474747"/>
          <w:sz w:val="38"/>
          <w:szCs w:val="38"/>
        </w:rPr>
      </w:pPr>
      <w:r w:rsidRPr="00DE13A8">
        <w:rPr>
          <w:rFonts w:ascii="Arial" w:hAnsi="Arial" w:cs="Arial"/>
          <w:b/>
          <w:bCs/>
          <w:caps/>
          <w:snapToGrid/>
          <w:color w:val="474747"/>
          <w:sz w:val="38"/>
          <w:szCs w:val="38"/>
        </w:rPr>
        <w:t>ПРОФСОЮЗ РАБОТНИКОВ ГОСУДАРСТВЕННЫХ УЧРЕЖДЕНИЙ И ОБЩЕСТВЕННОГО ОБСЛУЖИВАНИЯ АЗЕРБАЙДЖАНА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СОГЛАШЕНИЕ О СОТРУДНИЧЕСТВЕ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между Белорусским профессиональным союзом работников государственных и других учреждений и Профсоюзом работников государственных учреждений и общественного обслуживания Азербайджана</w:t>
      </w:r>
    </w:p>
    <w:p w:rsidR="00DE13A8" w:rsidRPr="00DE13A8" w:rsidRDefault="00DE13A8" w:rsidP="00DE13A8">
      <w:pPr>
        <w:widowControl/>
        <w:spacing w:after="150"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snapToGrid/>
          <w:color w:val="474747"/>
          <w:sz w:val="21"/>
          <w:szCs w:val="21"/>
        </w:rPr>
        <w:t>Белорусский профессиональный союз работников государственных и других учреждений и Профсоюз работников государственных учреждений и общественного обслуживания Азербайджана, в дальнейшем именуемые Стороны, исходя из необходимости содействия укрепления и развития дружественных отношений между народами обоих государств, сотрудничества международных региональных профорганов, уважая цели, задачи и принципы деятельности профсоюзов, предусмотренные их уставами, заключили настоящее соглашение о нижеследующем: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СТАТЬЯ 1</w:t>
      </w:r>
      <w:r w:rsidRPr="00DE13A8">
        <w:rPr>
          <w:rFonts w:ascii="Arial" w:hAnsi="Arial" w:cs="Arial"/>
          <w:snapToGrid/>
          <w:color w:val="474747"/>
          <w:sz w:val="21"/>
          <w:szCs w:val="21"/>
        </w:rPr>
        <w:t> Сотрудничество Сторон осуществляется на принципах равноправия и невмешательства в дела друг друга, взаимовыгодного сотрудничества и взаимоуважения прав и интересов другой Стороны, соблюдение национального законодательства государств.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СТАТЬЯ 2</w:t>
      </w:r>
      <w:r w:rsidRPr="00DE13A8">
        <w:rPr>
          <w:rFonts w:ascii="Arial" w:hAnsi="Arial" w:cs="Arial"/>
          <w:snapToGrid/>
          <w:color w:val="474747"/>
          <w:sz w:val="21"/>
          <w:szCs w:val="21"/>
        </w:rPr>
        <w:t> Целью настоящего Соглашения является развитие международных профсоюзных отношений, деловое и взаимовыгодное сотрудничество Сторон в трудовой, социально-экономической, культурной и духовной жизни, развитие спортивных связей, молодежного профсоюзного сотрудничества, отдыха и оздоровления членов профсоюза и членов их семей.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СТАТЬЯ 3</w:t>
      </w:r>
      <w:r w:rsidRPr="00DE13A8">
        <w:rPr>
          <w:rFonts w:ascii="Arial" w:hAnsi="Arial" w:cs="Arial"/>
          <w:snapToGrid/>
          <w:color w:val="474747"/>
          <w:sz w:val="21"/>
          <w:szCs w:val="21"/>
        </w:rPr>
        <w:t> Основными направлениями деятельности Сторон являются: содействие укреплению международной солидарности профсоюзов двух стран в интересах социального прогресса, делу мира и безопасности народов; объединение усилий в налаживании и развитии контактов и сотрудничества с международными региональными профсоюзными организациями и объединениями; создание необходимых условий для взаимообогащающих контактов в культурной сфере.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snapToGrid/>
          <w:color w:val="474747"/>
          <w:sz w:val="21"/>
          <w:szCs w:val="21"/>
        </w:rPr>
        <w:t> </w:t>
      </w: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СТАТЬЯ 4</w:t>
      </w:r>
      <w:r w:rsidRPr="00DE13A8">
        <w:rPr>
          <w:rFonts w:ascii="Arial" w:hAnsi="Arial" w:cs="Arial"/>
          <w:snapToGrid/>
          <w:color w:val="474747"/>
          <w:sz w:val="21"/>
          <w:szCs w:val="21"/>
        </w:rPr>
        <w:t> Основными формами и методами сотрудничества Стороны считают: обмен делегациями, проведение региональных встреч, семинаров и конференций в целях профессиональной подготовки и переподготовки профсоюзного актива; консультации по трудовым и социально-экономическим вопросам; изучение и обмен опытом работы профсоюзных организаций; взаимообмен информацией, затрагивающей интересы Сторон в области профсоюзной деятельности; проведение совместных мероприятий в духовной и культурной жизни, спортивно-оздоровительных мероприятий; организация отдыха и оздоровления членов профсоюза и членов их семей на взаимовыгодных условиях; а также другие взаимно оговоренные формы сотрудничества.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СТАТЬЯ 5</w:t>
      </w:r>
      <w:r w:rsidRPr="00DE13A8">
        <w:rPr>
          <w:rFonts w:ascii="Arial" w:hAnsi="Arial" w:cs="Arial"/>
          <w:snapToGrid/>
          <w:color w:val="474747"/>
          <w:sz w:val="21"/>
          <w:szCs w:val="21"/>
        </w:rPr>
        <w:t> Стороны обязуются содействовать развитию сотрудничества на региональном уровне и способствовать расширению прав и полномочий профсоюзных организаций и субъектов хозяйствования при укреплении их социального партнерства.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СТАТЬЯ 6</w:t>
      </w:r>
      <w:r w:rsidRPr="00DE13A8">
        <w:rPr>
          <w:rFonts w:ascii="Arial" w:hAnsi="Arial" w:cs="Arial"/>
          <w:snapToGrid/>
          <w:color w:val="474747"/>
          <w:sz w:val="21"/>
          <w:szCs w:val="21"/>
        </w:rPr>
        <w:t xml:space="preserve"> Стороны объединяют свои усилия по налаживанию и развитию контактов с международными профсоюзными центрами, движениями и организациями, регулярно </w:t>
      </w:r>
      <w:r w:rsidRPr="00DE13A8">
        <w:rPr>
          <w:rFonts w:ascii="Arial" w:hAnsi="Arial" w:cs="Arial"/>
          <w:snapToGrid/>
          <w:color w:val="474747"/>
          <w:sz w:val="21"/>
          <w:szCs w:val="21"/>
        </w:rPr>
        <w:lastRenderedPageBreak/>
        <w:t>информируют друг друга о своей позиции и действиях в международных профсоюзных мероприятиях, оказывают методическую помощь в области трудового права профсоюзным организациям и объединениям другой Стороны.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СТАТЬЯ 7</w:t>
      </w:r>
      <w:r w:rsidRPr="00DE13A8">
        <w:rPr>
          <w:rFonts w:ascii="Arial" w:hAnsi="Arial" w:cs="Arial"/>
          <w:snapToGrid/>
          <w:color w:val="474747"/>
          <w:sz w:val="21"/>
          <w:szCs w:val="21"/>
        </w:rPr>
        <w:t> Стороны обязуются не предпринимать действий, ущемляющих интересы и престиж другой Стороны.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СТАТЬЯ 8</w:t>
      </w:r>
      <w:r w:rsidRPr="00DE13A8">
        <w:rPr>
          <w:rFonts w:ascii="Arial" w:hAnsi="Arial" w:cs="Arial"/>
          <w:snapToGrid/>
          <w:color w:val="474747"/>
          <w:sz w:val="21"/>
          <w:szCs w:val="21"/>
        </w:rPr>
        <w:t> Данное Соглашение вступает в силу со дня его подписания и действует в течение пяти лет с даты его вступления в силу. По истечении этого срока действие настоящего Соглашения автоматически продлевается каждый раз на пятилетний период, если Стороны не примут иного решения.</w:t>
      </w:r>
    </w:p>
    <w:p w:rsidR="00DE13A8" w:rsidRPr="00DE13A8" w:rsidRDefault="00DE13A8" w:rsidP="00DE13A8">
      <w:pPr>
        <w:widowControl/>
        <w:spacing w:after="150"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snapToGrid/>
          <w:color w:val="474747"/>
          <w:sz w:val="21"/>
          <w:szCs w:val="21"/>
        </w:rPr>
        <w:t>По взаимному письменному согласию Сторон в настоящее Соглашение могут вноситься изменения и дополнения, которые оформляются протоколами, являющимися неотъемлемой частью данного Соглашения.</w:t>
      </w:r>
    </w:p>
    <w:p w:rsidR="00DE13A8" w:rsidRPr="00DE13A8" w:rsidRDefault="00DE13A8" w:rsidP="00DE13A8">
      <w:pPr>
        <w:widowControl/>
        <w:spacing w:after="150"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snapToGrid/>
          <w:color w:val="474747"/>
          <w:sz w:val="21"/>
          <w:szCs w:val="21"/>
        </w:rPr>
        <w:t>Совершено в городе _______ _________________ 2014 года в двух экземплярах на русском языке.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От Белорусского профессионального союза работников государственных и других учреждений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Председатель _________________ С.Ф.Холяво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От Профсоюза работников государственных учреждений и общественного обслуживания Азербайджана</w:t>
      </w:r>
    </w:p>
    <w:p w:rsidR="00DE13A8" w:rsidRPr="00DE13A8" w:rsidRDefault="00DE13A8" w:rsidP="00DE13A8">
      <w:pPr>
        <w:widowControl/>
        <w:spacing w:line="330" w:lineRule="atLeast"/>
        <w:ind w:firstLine="0"/>
        <w:jc w:val="left"/>
        <w:textAlignment w:val="baseline"/>
        <w:rPr>
          <w:rFonts w:ascii="Arial" w:hAnsi="Arial" w:cs="Arial"/>
          <w:snapToGrid/>
          <w:color w:val="474747"/>
          <w:sz w:val="21"/>
          <w:szCs w:val="21"/>
        </w:rPr>
      </w:pPr>
      <w:r w:rsidRPr="00DE13A8">
        <w:rPr>
          <w:rFonts w:ascii="Arial" w:hAnsi="Arial" w:cs="Arial"/>
          <w:b/>
          <w:bCs/>
          <w:snapToGrid/>
          <w:color w:val="474747"/>
          <w:sz w:val="21"/>
          <w:szCs w:val="21"/>
          <w:bdr w:val="none" w:sz="0" w:space="0" w:color="auto" w:frame="1"/>
        </w:rPr>
        <w:t>Председатель __________________ Х.С.Османов</w:t>
      </w:r>
    </w:p>
    <w:p w:rsidR="000C1CB1" w:rsidRPr="00DE13A8" w:rsidRDefault="000C1CB1" w:rsidP="00DE13A8">
      <w:pPr>
        <w:widowControl/>
        <w:ind w:firstLine="0"/>
        <w:jc w:val="left"/>
        <w:textAlignment w:val="baseline"/>
        <w:rPr>
          <w:b/>
          <w:bCs/>
          <w:snapToGrid/>
          <w:sz w:val="21"/>
          <w:szCs w:val="21"/>
        </w:rPr>
      </w:pPr>
      <w:bookmarkStart w:id="0" w:name="_GoBack"/>
      <w:bookmarkEnd w:id="0"/>
    </w:p>
    <w:sectPr w:rsidR="000C1CB1" w:rsidRPr="00DE13A8" w:rsidSect="000C1CB1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39" w:rsidRDefault="00C94139">
      <w:r>
        <w:separator/>
      </w:r>
    </w:p>
  </w:endnote>
  <w:endnote w:type="continuationSeparator" w:id="0">
    <w:p w:rsidR="00C94139" w:rsidRDefault="00C9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39" w:rsidRDefault="00C94139">
      <w:r>
        <w:separator/>
      </w:r>
    </w:p>
  </w:footnote>
  <w:footnote w:type="continuationSeparator" w:id="0">
    <w:p w:rsidR="00C94139" w:rsidRDefault="00C9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B1" w:rsidRDefault="00251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B1" w:rsidRDefault="00251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 w:rsidR="00DE13A8">
      <w:rPr>
        <w:rStyle w:val="a4"/>
      </w:rPr>
      <w:fldChar w:fldCharType="separate"/>
    </w:r>
    <w:r w:rsidR="00DE13A8">
      <w:rPr>
        <w:rStyle w:val="a4"/>
        <w:noProof/>
      </w:rPr>
      <w:t>2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B5D"/>
    <w:multiLevelType w:val="multilevel"/>
    <w:tmpl w:val="529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10297"/>
    <w:multiLevelType w:val="multilevel"/>
    <w:tmpl w:val="0C2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42417"/>
    <w:multiLevelType w:val="multilevel"/>
    <w:tmpl w:val="73E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6CA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7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1C99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6CA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139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3A8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B7BDA"/>
  <w15:chartTrackingRefBased/>
  <w15:docId w15:val="{F37AE091-2693-4C0B-965E-7D694DD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B1"/>
    <w:pPr>
      <w:widowControl w:val="0"/>
      <w:ind w:firstLine="709"/>
      <w:jc w:val="both"/>
    </w:pPr>
    <w:rPr>
      <w:snapToGrid w:val="0"/>
      <w:sz w:val="30"/>
    </w:rPr>
  </w:style>
  <w:style w:type="paragraph" w:styleId="2">
    <w:name w:val="heading 2"/>
    <w:basedOn w:val="a"/>
    <w:link w:val="20"/>
    <w:uiPriority w:val="9"/>
    <w:qFormat/>
    <w:rsid w:val="00DE13A8"/>
    <w:pPr>
      <w:widowControl/>
      <w:spacing w:before="100" w:beforeAutospacing="1" w:after="100" w:afterAutospacing="1"/>
      <w:ind w:firstLine="0"/>
      <w:jc w:val="left"/>
      <w:outlineLvl w:val="1"/>
    </w:pPr>
    <w:rPr>
      <w:b/>
      <w:bCs/>
      <w:snapToGrid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13A8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napToGrid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20">
    <w:name w:val="Заголовок 2 Знак"/>
    <w:basedOn w:val="a0"/>
    <w:link w:val="2"/>
    <w:uiPriority w:val="9"/>
    <w:rsid w:val="00DE13A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13A8"/>
    <w:rPr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DE13A8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styleId="a7">
    <w:name w:val="Strong"/>
    <w:basedOn w:val="a0"/>
    <w:uiPriority w:val="22"/>
    <w:qFormat/>
    <w:rsid w:val="00DE13A8"/>
    <w:rPr>
      <w:b/>
      <w:bCs/>
    </w:rPr>
  </w:style>
  <w:style w:type="character" w:styleId="a8">
    <w:name w:val="Hyperlink"/>
    <w:basedOn w:val="a0"/>
    <w:uiPriority w:val="99"/>
    <w:semiHidden/>
    <w:unhideWhenUsed/>
    <w:rsid w:val="00DE13A8"/>
    <w:rPr>
      <w:color w:val="0000FF"/>
      <w:u w:val="single"/>
    </w:rPr>
  </w:style>
  <w:style w:type="character" w:customStyle="1" w:styleId="expand">
    <w:name w:val="expand"/>
    <w:basedOn w:val="a0"/>
    <w:rsid w:val="00DE13A8"/>
  </w:style>
  <w:style w:type="character" w:customStyle="1" w:styleId="bt-date">
    <w:name w:val="bt-date"/>
    <w:basedOn w:val="a0"/>
    <w:rsid w:val="00DE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18" w:space="31" w:color="4786B9"/>
                <w:bottom w:val="single" w:sz="18" w:space="31" w:color="4786B9"/>
                <w:right w:val="single" w:sz="18" w:space="31" w:color="4786B9"/>
              </w:divBdr>
            </w:div>
            <w:div w:id="1226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183">
                          <w:marLeft w:val="150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3762">
                                              <w:marLeft w:val="0"/>
                                              <w:marRight w:val="0"/>
                                              <w:marTop w:val="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7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74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91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2635">
                                              <w:marLeft w:val="0"/>
                                              <w:marRight w:val="0"/>
                                              <w:marTop w:val="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69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5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6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Евдокимов Сергей Александрович</cp:lastModifiedBy>
  <cp:revision>2</cp:revision>
  <dcterms:created xsi:type="dcterms:W3CDTF">2018-10-18T07:58:00Z</dcterms:created>
  <dcterms:modified xsi:type="dcterms:W3CDTF">2018-10-18T07:59:00Z</dcterms:modified>
</cp:coreProperties>
</file>